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DED0A" w14:textId="77777777" w:rsidR="00196E06" w:rsidRPr="00AB16AE" w:rsidRDefault="00196E06" w:rsidP="00196E06">
      <w:pPr>
        <w:pStyle w:val="Heading1"/>
        <w:sectPr w:rsidR="00196E06" w:rsidRPr="00AB16AE" w:rsidSect="00196E06">
          <w:footerReference w:type="default" r:id="rId5"/>
          <w:pgSz w:w="11900" w:h="16840"/>
          <w:pgMar w:top="1440" w:right="1440" w:bottom="1440" w:left="1440" w:header="431" w:footer="431" w:gutter="0"/>
          <w:cols w:space="720"/>
          <w:titlePg/>
        </w:sectPr>
      </w:pPr>
      <w:bookmarkStart w:id="0" w:name="_Toc146707857"/>
      <w:r>
        <w:t>TARTALOMJEGYZÉK</w:t>
      </w:r>
      <w:bookmarkStart w:id="1" w:name="_heading=h.1fob9te" w:colFirst="0" w:colLast="0"/>
      <w:bookmarkEnd w:id="0"/>
      <w:bookmarkEnd w:id="1"/>
    </w:p>
    <w:p w14:paraId="4C7B826E" w14:textId="77777777" w:rsidR="00196E06" w:rsidRDefault="00196E06" w:rsidP="00196E06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TOC \o "1-3" \h \z \u </w:instrText>
      </w:r>
      <w:r>
        <w:rPr>
          <w:b/>
          <w:sz w:val="32"/>
          <w:szCs w:val="32"/>
        </w:rPr>
        <w:fldChar w:fldCharType="separate"/>
      </w:r>
    </w:p>
    <w:p w14:paraId="3947A215" w14:textId="77777777" w:rsidR="00196E06" w:rsidRDefault="00196E06" w:rsidP="00196E06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58" w:history="1">
        <w:r w:rsidRPr="00DA348E">
          <w:rPr>
            <w:rStyle w:val="Hyperlink"/>
            <w:noProof/>
          </w:rPr>
          <w:t>Kedves Olvasó!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C21DD98" w14:textId="77777777" w:rsidR="00196E06" w:rsidRDefault="00196E06" w:rsidP="00196E06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59" w:history="1">
        <w:r w:rsidRPr="00DA348E">
          <w:rPr>
            <w:rStyle w:val="Hyperlink"/>
            <w:noProof/>
          </w:rPr>
          <w:t>Var.1: Modellek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A3EBB28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60" w:history="1">
        <w:r w:rsidRPr="00DA348E">
          <w:rPr>
            <w:rStyle w:val="Hyperlink"/>
            <w:noProof/>
          </w:rPr>
          <w:t>CELP-M Dashboard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39EA415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61" w:history="1">
        <w:r w:rsidRPr="00DA348E">
          <w:rPr>
            <w:rStyle w:val="Hyperlink"/>
            <w:noProof/>
          </w:rPr>
          <w:t>A CELP-M Modell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8097619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62" w:history="1">
        <w:r w:rsidRPr="00DA348E">
          <w:rPr>
            <w:rStyle w:val="Hyperlink"/>
            <w:noProof/>
          </w:rPr>
          <w:t>Stratégiai modell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E0466F6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63" w:history="1">
        <w:r w:rsidRPr="00DA348E">
          <w:rPr>
            <w:rStyle w:val="Hyperlink"/>
            <w:noProof/>
          </w:rPr>
          <w:t>A változtatások eredete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9EEC8F4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64" w:history="1">
        <w:r w:rsidRPr="00DA348E">
          <w:rPr>
            <w:rStyle w:val="Hyperlink"/>
            <w:noProof/>
          </w:rPr>
          <w:t>A kultúra dimenziói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8A00D75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65" w:history="1">
        <w:r w:rsidRPr="00DA348E">
          <w:rPr>
            <w:rStyle w:val="Hyperlink"/>
            <w:noProof/>
          </w:rPr>
          <w:t>A külső környezet elemei és vizsgálati tényezői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F313305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66" w:history="1">
        <w:r w:rsidRPr="00DA348E">
          <w:rPr>
            <w:rStyle w:val="Hyperlink"/>
            <w:noProof/>
          </w:rPr>
          <w:t>A szervezeti működési modell elemei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D7F27C5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67" w:history="1">
        <w:r w:rsidRPr="00DA348E">
          <w:rPr>
            <w:rStyle w:val="Hyperlink"/>
            <w:noProof/>
          </w:rPr>
          <w:t>A változtatás leadership fókusza a CELP-M kódolásban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225B26C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68" w:history="1">
        <w:r w:rsidRPr="00DA348E">
          <w:rPr>
            <w:rStyle w:val="Hyperlink"/>
            <w:noProof/>
          </w:rPr>
          <w:t>Leadership HR fókusza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B3A8478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69" w:history="1">
        <w:r w:rsidRPr="00DA348E">
          <w:rPr>
            <w:rStyle w:val="Hyperlink"/>
            <w:noProof/>
          </w:rPr>
          <w:t>Teljesítménymenedzsment rendszer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EF8C204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70" w:history="1">
        <w:r w:rsidRPr="00DA348E">
          <w:rPr>
            <w:rStyle w:val="Hyperlink"/>
            <w:noProof/>
          </w:rPr>
          <w:t>Kompetencia piramis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837E5CD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71" w:history="1">
        <w:r w:rsidRPr="00DA348E">
          <w:rPr>
            <w:rStyle w:val="Hyperlink"/>
            <w:rFonts w:eastAsia="Times New Roman" w:cs="Times New Roman"/>
            <w:noProof/>
          </w:rPr>
          <w:t>Munkatársakkal</w:t>
        </w:r>
        <w:r w:rsidRPr="00DA348E">
          <w:rPr>
            <w:rStyle w:val="Hyperlink"/>
            <w:noProof/>
          </w:rPr>
          <w:t xml:space="preserve"> </w:t>
        </w:r>
        <w:r w:rsidRPr="00DA348E">
          <w:rPr>
            <w:rStyle w:val="Hyperlink"/>
            <w:rFonts w:eastAsia="Times New Roman" w:cs="Times New Roman"/>
            <w:noProof/>
          </w:rPr>
          <w:t>kapcsolatos</w:t>
        </w:r>
        <w:r w:rsidRPr="00DA348E">
          <w:rPr>
            <w:rStyle w:val="Hyperlink"/>
            <w:noProof/>
          </w:rPr>
          <w:t xml:space="preserve"> </w:t>
        </w:r>
        <w:r w:rsidRPr="00DA348E">
          <w:rPr>
            <w:rStyle w:val="Hyperlink"/>
            <w:rFonts w:eastAsia="Times New Roman" w:cs="Times New Roman"/>
            <w:noProof/>
          </w:rPr>
          <w:t>leadership</w:t>
        </w:r>
        <w:r w:rsidRPr="00DA348E">
          <w:rPr>
            <w:rStyle w:val="Hyperlink"/>
            <w:noProof/>
          </w:rPr>
          <w:t xml:space="preserve"> </w:t>
        </w:r>
        <w:r w:rsidRPr="00DA348E">
          <w:rPr>
            <w:rStyle w:val="Hyperlink"/>
            <w:rFonts w:eastAsia="Times New Roman" w:cs="Times New Roman"/>
            <w:noProof/>
          </w:rPr>
          <w:t>fókusz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377B4DA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72" w:history="1">
        <w:r w:rsidRPr="00DA348E">
          <w:rPr>
            <w:rStyle w:val="Hyperlink"/>
            <w:rFonts w:eastAsia="Times New Roman" w:cs="Times New Roman"/>
            <w:noProof/>
          </w:rPr>
          <w:t>Leader motivációs</w:t>
        </w:r>
        <w:r w:rsidRPr="00DA348E">
          <w:rPr>
            <w:rStyle w:val="Hyperlink"/>
            <w:noProof/>
          </w:rPr>
          <w:t xml:space="preserve"> </w:t>
        </w:r>
        <w:r w:rsidRPr="00DA348E">
          <w:rPr>
            <w:rStyle w:val="Hyperlink"/>
            <w:rFonts w:eastAsia="Times New Roman" w:cs="Times New Roman"/>
            <w:noProof/>
          </w:rPr>
          <w:t>eszközei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261DEB2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73" w:history="1">
        <w:r w:rsidRPr="00DA348E">
          <w:rPr>
            <w:rStyle w:val="Hyperlink"/>
            <w:rFonts w:eastAsia="Times New Roman" w:cs="Times New Roman"/>
            <w:noProof/>
          </w:rPr>
          <w:t>A személyes motiváció</w:t>
        </w:r>
        <w:r w:rsidRPr="00DA348E">
          <w:rPr>
            <w:rStyle w:val="Hyperlink"/>
            <w:noProof/>
          </w:rPr>
          <w:t xml:space="preserve"> </w:t>
        </w:r>
        <w:r w:rsidRPr="00DA348E">
          <w:rPr>
            <w:rStyle w:val="Hyperlink"/>
            <w:rFonts w:eastAsia="Times New Roman" w:cs="Times New Roman"/>
            <w:noProof/>
          </w:rPr>
          <w:t>tényezői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FA921CA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74" w:history="1">
        <w:r w:rsidRPr="00DA348E">
          <w:rPr>
            <w:rStyle w:val="Hyperlink"/>
            <w:rFonts w:eastAsia="Times New Roman" w:cs="Times New Roman"/>
            <w:noProof/>
          </w:rPr>
          <w:t>A</w:t>
        </w:r>
        <w:r w:rsidRPr="00DA348E">
          <w:rPr>
            <w:rStyle w:val="Hyperlink"/>
            <w:noProof/>
          </w:rPr>
          <w:t xml:space="preserve"> </w:t>
        </w:r>
        <w:r w:rsidRPr="00DA348E">
          <w:rPr>
            <w:rStyle w:val="Hyperlink"/>
            <w:rFonts w:eastAsia="Times New Roman" w:cs="Times New Roman"/>
            <w:noProof/>
          </w:rPr>
          <w:t>megtartás</w:t>
        </w:r>
        <w:r w:rsidRPr="00DA348E">
          <w:rPr>
            <w:rStyle w:val="Hyperlink"/>
            <w:noProof/>
          </w:rPr>
          <w:t xml:space="preserve"> </w:t>
        </w:r>
        <w:r w:rsidRPr="00DA348E">
          <w:rPr>
            <w:rStyle w:val="Hyperlink"/>
            <w:rFonts w:eastAsia="Times New Roman" w:cs="Times New Roman"/>
            <w:noProof/>
          </w:rPr>
          <w:t>elemei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6821507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75" w:history="1">
        <w:r w:rsidRPr="00DA348E">
          <w:rPr>
            <w:rStyle w:val="Hyperlink"/>
            <w:noProof/>
          </w:rPr>
          <w:t>A személyes konfliktuskezelés eszközei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76D94CB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76" w:history="1">
        <w:r w:rsidRPr="00DA348E">
          <w:rPr>
            <w:rStyle w:val="Hyperlink"/>
            <w:noProof/>
          </w:rPr>
          <w:t>Projekt „szentháromság” és „szentírás”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1F21520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77" w:history="1">
        <w:r w:rsidRPr="00DA348E">
          <w:rPr>
            <w:rStyle w:val="Hyperlink"/>
            <w:noProof/>
          </w:rPr>
          <w:t>Kommunikáció folyamata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F213D3F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78" w:history="1">
        <w:r w:rsidRPr="00DA348E">
          <w:rPr>
            <w:rStyle w:val="Hyperlink"/>
            <w:noProof/>
          </w:rPr>
          <w:t>Megbeszélések sikertényezői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193784D0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79" w:history="1">
        <w:r w:rsidRPr="00DA348E">
          <w:rPr>
            <w:rStyle w:val="Hyperlink"/>
            <w:noProof/>
          </w:rPr>
          <w:t>Happy Change! Dashboard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01EEDAC3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80" w:history="1">
        <w:r w:rsidRPr="00DA348E">
          <w:rPr>
            <w:rStyle w:val="Hyperlink"/>
            <w:noProof/>
          </w:rPr>
          <w:t>CELP-M ellenőrző lista adott változás menedzsmentjére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434B0AFC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81" w:history="1">
        <w:r w:rsidRPr="00DA348E">
          <w:rPr>
            <w:rStyle w:val="Hyperlink"/>
            <w:noProof/>
          </w:rPr>
          <w:t>Change Desing CELP-M ellenőrző lista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30F13C78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82" w:history="1">
        <w:r w:rsidRPr="00DA348E">
          <w:rPr>
            <w:rStyle w:val="Hyperlink"/>
            <w:noProof/>
          </w:rPr>
          <w:t>Változás kontroll CELP-M ellenőrző lista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31A986AF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83" w:history="1">
        <w:r w:rsidRPr="00DA348E">
          <w:rPr>
            <w:rStyle w:val="Hyperlink"/>
            <w:noProof/>
          </w:rPr>
          <w:t>CELP-M diagnózis szervezetfejlesztésre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4FA0BF2A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84" w:history="1">
        <w:r w:rsidRPr="00DA348E">
          <w:rPr>
            <w:rStyle w:val="Hyperlink"/>
            <w:noProof/>
          </w:rPr>
          <w:t>CELP részletes kódolás: 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64D2950F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85" w:history="1">
        <w:r w:rsidRPr="00DA348E">
          <w:rPr>
            <w:rStyle w:val="Hyperlink"/>
            <w:noProof/>
          </w:rPr>
          <w:t>CELP részletes kódolás: 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7DAD4261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86" w:history="1">
        <w:r w:rsidRPr="00DA348E">
          <w:rPr>
            <w:rStyle w:val="Hyperlink"/>
            <w:noProof/>
          </w:rPr>
          <w:t>CELP részletes kódolás: 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7AD86C96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87" w:history="1">
        <w:r w:rsidRPr="00DA348E">
          <w:rPr>
            <w:rStyle w:val="Hyperlink"/>
            <w:noProof/>
          </w:rPr>
          <w:t>CELP részletes kódolás: 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5BCA9F51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88" w:history="1">
        <w:r w:rsidRPr="00DA348E">
          <w:rPr>
            <w:rStyle w:val="Hyperlink"/>
            <w:noProof/>
          </w:rPr>
          <w:t>CELP részletes kódolás: 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074EC4C4" w14:textId="77777777" w:rsidR="00196E06" w:rsidRDefault="00196E06" w:rsidP="00196E06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89" w:history="1">
        <w:r w:rsidRPr="00DA348E">
          <w:rPr>
            <w:rStyle w:val="Hyperlink"/>
            <w:noProof/>
          </w:rPr>
          <w:t>Var.2: Magyarázatok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73DF3A9D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90" w:history="1">
        <w:r w:rsidRPr="00DA348E">
          <w:rPr>
            <w:rStyle w:val="Hyperlink"/>
            <w:noProof/>
          </w:rPr>
          <w:t>Ébredés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55D887B4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91" w:history="1">
        <w:r w:rsidRPr="00DA348E">
          <w:rPr>
            <w:rStyle w:val="Hyperlink"/>
            <w:noProof/>
          </w:rPr>
          <w:t>A Change Family a Happy Change!-et értelmezi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6EDAE92B" w14:textId="77777777" w:rsidR="00196E06" w:rsidRDefault="00196E06" w:rsidP="00196E06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92" w:history="1">
        <w:r w:rsidRPr="00DA348E">
          <w:rPr>
            <w:rStyle w:val="Hyperlink"/>
            <w:noProof/>
          </w:rPr>
          <w:t>Happy Change! Design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5F2FFC39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93" w:history="1">
        <w:r w:rsidRPr="00DA348E">
          <w:rPr>
            <w:rStyle w:val="Hyperlink"/>
            <w:noProof/>
          </w:rPr>
          <w:t>CELP-M kódfejtés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4EEBFC3C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94" w:history="1">
        <w:r w:rsidRPr="00DA348E">
          <w:rPr>
            <w:rStyle w:val="Hyperlink"/>
            <w:noProof/>
          </w:rPr>
          <w:t>A CELP-M és a Happy Change! dashboardok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4E38685B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95" w:history="1">
        <w:r w:rsidRPr="00DA348E">
          <w:rPr>
            <w:rStyle w:val="Hyperlink"/>
            <w:noProof/>
          </w:rPr>
          <w:t>A változtatások eredete és sikertényezői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65084DBD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96" w:history="1">
        <w:r w:rsidRPr="00DA348E">
          <w:rPr>
            <w:rStyle w:val="Hyperlink"/>
            <w:noProof/>
          </w:rPr>
          <w:t>A CELP-M ellenőrző listák használata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0A9B2DF8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97" w:history="1">
        <w:r w:rsidRPr="00DA348E">
          <w:rPr>
            <w:rStyle w:val="Hyperlink"/>
            <w:noProof/>
          </w:rPr>
          <w:t>A változtatás folyamata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7E3F428E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98" w:history="1">
        <w:r w:rsidRPr="00DA348E">
          <w:rPr>
            <w:rStyle w:val="Hyperlink"/>
            <w:noProof/>
          </w:rPr>
          <w:t>A stratégiai hármas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5BE93C04" w14:textId="77777777" w:rsidR="00196E06" w:rsidRDefault="00196E06" w:rsidP="00196E06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899" w:history="1">
        <w:r w:rsidRPr="00DA348E">
          <w:rPr>
            <w:rStyle w:val="Hyperlink"/>
            <w:noProof/>
          </w:rPr>
          <w:t>C: Kultúra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1DB05E2A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00" w:history="1">
        <w:r w:rsidRPr="00DA348E">
          <w:rPr>
            <w:rStyle w:val="Hyperlink"/>
            <w:noProof/>
          </w:rPr>
          <w:t>A szervezeti kultúra elemei és Happy Change! összefüggései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12193CA4" w14:textId="77777777" w:rsidR="00196E06" w:rsidRDefault="00196E06" w:rsidP="00196E06">
      <w:pPr>
        <w:pStyle w:val="TOC3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01" w:history="1">
        <w:r w:rsidRPr="00DA348E">
          <w:rPr>
            <w:rStyle w:val="Hyperlink"/>
            <w:noProof/>
          </w:rPr>
          <w:t>Értékrend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6D3808B6" w14:textId="77777777" w:rsidR="00196E06" w:rsidRDefault="00196E06" w:rsidP="00196E06">
      <w:pPr>
        <w:pStyle w:val="TOC3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02" w:history="1">
        <w:r w:rsidRPr="00DA348E">
          <w:rPr>
            <w:rStyle w:val="Hyperlink"/>
            <w:noProof/>
          </w:rPr>
          <w:t>Tanulás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19B3239B" w14:textId="77777777" w:rsidR="00196E06" w:rsidRDefault="00196E06" w:rsidP="00196E06">
      <w:pPr>
        <w:pStyle w:val="TOC3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03" w:history="1">
        <w:r w:rsidRPr="00DA348E">
          <w:rPr>
            <w:rStyle w:val="Hyperlink"/>
            <w:noProof/>
          </w:rPr>
          <w:t>Minőség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0869C3F5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04" w:history="1">
        <w:r w:rsidRPr="00DA348E">
          <w:rPr>
            <w:rStyle w:val="Hyperlink"/>
            <w:noProof/>
          </w:rPr>
          <w:t>Nemzeti és szakmai kultúrák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5C8F4EE4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05" w:history="1">
        <w:r w:rsidRPr="00DA348E">
          <w:rPr>
            <w:rStyle w:val="Hyperlink"/>
            <w:noProof/>
          </w:rPr>
          <w:t>Szervezettípusok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00D26636" w14:textId="77777777" w:rsidR="00196E06" w:rsidRDefault="00196E06" w:rsidP="00196E06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06" w:history="1">
        <w:r w:rsidRPr="00DA348E">
          <w:rPr>
            <w:rStyle w:val="Hyperlink"/>
            <w:noProof/>
          </w:rPr>
          <w:t>E: Környezet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22A7CFE1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07" w:history="1">
        <w:r w:rsidRPr="00DA348E">
          <w:rPr>
            <w:rStyle w:val="Hyperlink"/>
            <w:noProof/>
          </w:rPr>
          <w:t>Nézzünk kifelé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1ADEAF4D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08" w:history="1">
        <w:r w:rsidRPr="00DA348E">
          <w:rPr>
            <w:rStyle w:val="Hyperlink"/>
            <w:noProof/>
          </w:rPr>
          <w:t>Az ügyfél/vevő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6BF7E3AA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09" w:history="1">
        <w:r w:rsidRPr="00DA348E">
          <w:rPr>
            <w:rStyle w:val="Hyperlink"/>
            <w:noProof/>
          </w:rPr>
          <w:t>Mi van belül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1FE5EC48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10" w:history="1">
        <w:r w:rsidRPr="00DA348E">
          <w:rPr>
            <w:rStyle w:val="Hyperlink"/>
            <w:noProof/>
          </w:rPr>
          <w:t>Stakeholder-elemzés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52A6373C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11" w:history="1">
        <w:r w:rsidRPr="00DA348E">
          <w:rPr>
            <w:rStyle w:val="Hyperlink"/>
            <w:noProof/>
          </w:rPr>
          <w:t>A három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14:paraId="4DA1D1A9" w14:textId="77777777" w:rsidR="00196E06" w:rsidRDefault="00196E06" w:rsidP="00196E06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12" w:history="1">
        <w:r w:rsidRPr="00DA348E">
          <w:rPr>
            <w:rStyle w:val="Hyperlink"/>
            <w:noProof/>
          </w:rPr>
          <w:t>L: Leadership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53F52A91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13" w:history="1">
        <w:r w:rsidRPr="00DA348E">
          <w:rPr>
            <w:rStyle w:val="Hyperlink"/>
            <w:noProof/>
          </w:rPr>
          <w:t>A leadership CELP-M vonatkozásai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14:paraId="7F6EE546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14" w:history="1">
        <w:r w:rsidRPr="00DA348E">
          <w:rPr>
            <w:rStyle w:val="Hyperlink"/>
            <w:noProof/>
          </w:rPr>
          <w:t>A stratégiai hármas létrehozása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5C5E9E25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15" w:history="1">
        <w:r w:rsidRPr="00DA348E">
          <w:rPr>
            <w:rStyle w:val="Hyperlink"/>
            <w:noProof/>
          </w:rPr>
          <w:t>Az emberek és a leadership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14:paraId="34E5EB0D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16" w:history="1">
        <w:r w:rsidRPr="00DA348E">
          <w:rPr>
            <w:rStyle w:val="Hyperlink"/>
            <w:noProof/>
          </w:rPr>
          <w:t>Teljesítmény mérés, -értékelés, -fejlesztés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14:paraId="737723FE" w14:textId="77777777" w:rsidR="00196E06" w:rsidRDefault="00196E06" w:rsidP="00196E06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17" w:history="1">
        <w:r w:rsidRPr="00DA348E">
          <w:rPr>
            <w:rStyle w:val="Hyperlink"/>
            <w:noProof/>
          </w:rPr>
          <w:t>P: Emberek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3CACB20C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18" w:history="1">
        <w:r w:rsidRPr="00DA348E">
          <w:rPr>
            <w:rStyle w:val="Hyperlink"/>
            <w:noProof/>
          </w:rPr>
          <w:t>Motiváció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48374A0E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19" w:history="1">
        <w:r w:rsidRPr="00DA348E">
          <w:rPr>
            <w:rStyle w:val="Hyperlink"/>
            <w:noProof/>
          </w:rPr>
          <w:t>Konfliktusok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0C20D0CF" w14:textId="77777777" w:rsidR="00196E06" w:rsidRDefault="00196E06" w:rsidP="00196E06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20" w:history="1">
        <w:r w:rsidRPr="00DA348E">
          <w:rPr>
            <w:rStyle w:val="Hyperlink"/>
            <w:noProof/>
          </w:rPr>
          <w:t>M: Módszerek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14:paraId="61F740E1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21" w:history="1">
        <w:r w:rsidRPr="00DA348E">
          <w:rPr>
            <w:rStyle w:val="Hyperlink"/>
            <w:noProof/>
          </w:rPr>
          <w:t>Projekt szemlélet és gyakorlat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14:paraId="6580F3F8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22" w:history="1">
        <w:r w:rsidRPr="00DA348E">
          <w:rPr>
            <w:rStyle w:val="Hyperlink"/>
            <w:noProof/>
          </w:rPr>
          <w:t>Kompetenciafejlesztés és Happy Change!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14:paraId="1F1C5114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23" w:history="1">
        <w:r w:rsidRPr="00DA348E">
          <w:rPr>
            <w:rStyle w:val="Hyperlink"/>
            <w:noProof/>
          </w:rPr>
          <w:t>A változtatás és a kommunikáció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14:paraId="1C5F39E5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24" w:history="1">
        <w:r w:rsidRPr="00DA348E">
          <w:rPr>
            <w:rStyle w:val="Hyperlink"/>
            <w:noProof/>
          </w:rPr>
          <w:t>A szervezeti változtatás szerepköri rendszere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14:paraId="0C3CC090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25" w:history="1">
        <w:r w:rsidRPr="00DA348E">
          <w:rPr>
            <w:rStyle w:val="Hyperlink"/>
            <w:noProof/>
          </w:rPr>
          <w:t>A Change Family még egy utolsó modellt nézeget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14:paraId="11B41AE6" w14:textId="77777777" w:rsidR="00196E06" w:rsidRDefault="00196E06" w:rsidP="00196E06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26" w:history="1">
        <w:r w:rsidRPr="00DA348E">
          <w:rPr>
            <w:rStyle w:val="Hyperlink"/>
            <w:noProof/>
          </w:rPr>
          <w:t>Var. 3: Esetpéldák, gyakorlatok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14:paraId="4578A114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27" w:history="1">
        <w:r w:rsidRPr="00DA348E">
          <w:rPr>
            <w:rStyle w:val="Hyperlink"/>
            <w:noProof/>
          </w:rPr>
          <w:t>0.: Bemelegítés: Kötéltáncosok egymás között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14:paraId="3FC84698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28" w:history="1">
        <w:r w:rsidRPr="00DA348E">
          <w:rPr>
            <w:rStyle w:val="Hyperlink"/>
            <w:noProof/>
          </w:rPr>
          <w:t>1.: COVID-19 pandémia változás-elemzése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14:paraId="01491641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29" w:history="1">
        <w:r w:rsidRPr="00DA348E">
          <w:rPr>
            <w:rStyle w:val="Hyperlink"/>
            <w:noProof/>
          </w:rPr>
          <w:t>2.: Kultúra típus játék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14:paraId="6BE777B4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30" w:history="1">
        <w:r w:rsidRPr="00DA348E">
          <w:rPr>
            <w:rStyle w:val="Hyperlink"/>
            <w:noProof/>
          </w:rPr>
          <w:t>3.: Új szolgáltatás bevezetése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14:paraId="29E82828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31" w:history="1">
        <w:r w:rsidRPr="00DA348E">
          <w:rPr>
            <w:rStyle w:val="Hyperlink"/>
            <w:noProof/>
          </w:rPr>
          <w:t>4.: A digitalizáció hatása a belső környezetre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14:paraId="4A595DF9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32" w:history="1">
        <w:r w:rsidRPr="00DA348E">
          <w:rPr>
            <w:rStyle w:val="Hyperlink"/>
            <w:noProof/>
          </w:rPr>
          <w:t>5.: Ügyfél kiszolgálás megváltoztatása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14:paraId="6176F252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33" w:history="1">
        <w:r w:rsidRPr="00DA348E">
          <w:rPr>
            <w:rStyle w:val="Hyperlink"/>
            <w:noProof/>
          </w:rPr>
          <w:t>6.: Fluktuáció miatti változtatás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14:paraId="2B3B1DF7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34" w:history="1">
        <w:r w:rsidRPr="00DA348E">
          <w:rPr>
            <w:rStyle w:val="Hyperlink"/>
            <w:noProof/>
          </w:rPr>
          <w:t>7.: Családias munkakörnyezet kialakítása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14:paraId="15F94EF8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35" w:history="1">
        <w:r w:rsidRPr="00DA348E">
          <w:rPr>
            <w:rStyle w:val="Hyperlink"/>
            <w:noProof/>
          </w:rPr>
          <w:t>8.: Aktivitás és innováció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14:paraId="18574974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36" w:history="1">
        <w:r w:rsidRPr="00DA348E">
          <w:rPr>
            <w:rStyle w:val="Hyperlink"/>
            <w:noProof/>
          </w:rPr>
          <w:t>9.: Stratégiai hármas gyakorlat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14:paraId="67A993F2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37" w:history="1">
        <w:r w:rsidRPr="00DA348E">
          <w:rPr>
            <w:rStyle w:val="Hyperlink"/>
            <w:noProof/>
          </w:rPr>
          <w:t>10.: A nylonzacskó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14:paraId="6F9D9C94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38" w:history="1">
        <w:r w:rsidRPr="00DA348E">
          <w:rPr>
            <w:rStyle w:val="Hyperlink"/>
            <w:noProof/>
          </w:rPr>
          <w:t>11.: Egy tehetséges munkatárs érkezése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14:paraId="0C8CC8AA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39" w:history="1">
        <w:r w:rsidRPr="00DA348E">
          <w:rPr>
            <w:rStyle w:val="Hyperlink"/>
            <w:noProof/>
          </w:rPr>
          <w:t>12.: Munkatársi profil - Sziszi bácsi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14:paraId="0FFACEA5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40" w:history="1">
        <w:r w:rsidRPr="00DA348E">
          <w:rPr>
            <w:rStyle w:val="Hyperlink"/>
            <w:noProof/>
          </w:rPr>
          <w:t>13.: Bambi és Dudu munkát keres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14:paraId="23D63BDA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41" w:history="1">
        <w:r w:rsidRPr="00DA348E">
          <w:rPr>
            <w:rStyle w:val="Hyperlink"/>
            <w:noProof/>
          </w:rPr>
          <w:t>14.: Munkatársi teljesítmény-értékelés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14:paraId="6CC2DE9A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42" w:history="1">
        <w:r w:rsidRPr="00DA348E">
          <w:rPr>
            <w:rStyle w:val="Hyperlink"/>
            <w:noProof/>
          </w:rPr>
          <w:t>15.: Munkatársak hozzájárulása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14:paraId="0AE2B3EF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43" w:history="1">
        <w:r w:rsidRPr="00DA348E">
          <w:rPr>
            <w:rStyle w:val="Hyperlink"/>
            <w:noProof/>
          </w:rPr>
          <w:t>16.: Változtatás parancsra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14:paraId="361D8036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44" w:history="1">
        <w:r w:rsidRPr="00DA348E">
          <w:rPr>
            <w:rStyle w:val="Hyperlink"/>
            <w:noProof/>
          </w:rPr>
          <w:t>17.: Konfliktus feloldási helyzetek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14:paraId="24CC6DC9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45" w:history="1">
        <w:r w:rsidRPr="00DA348E">
          <w:rPr>
            <w:rStyle w:val="Hyperlink"/>
            <w:noProof/>
          </w:rPr>
          <w:t>Konfliktusfeloldási helyzet munkalap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14:paraId="519C8D83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46" w:history="1">
        <w:r w:rsidRPr="00DA348E">
          <w:rPr>
            <w:rStyle w:val="Hyperlink"/>
            <w:noProof/>
          </w:rPr>
          <w:t>18.: Kommunikációs képességlista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14:paraId="7DEDBE17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47" w:history="1">
        <w:r w:rsidRPr="00DA348E">
          <w:rPr>
            <w:rStyle w:val="Hyperlink"/>
            <w:noProof/>
          </w:rPr>
          <w:t>19. Munka szépsége játék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14:paraId="24A280F4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48" w:history="1">
        <w:r w:rsidRPr="00DA348E">
          <w:rPr>
            <w:rStyle w:val="Hyperlink"/>
            <w:noProof/>
          </w:rPr>
          <w:t>20. Szervezeti közhelyszótár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14:paraId="0939C937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49" w:history="1">
        <w:r w:rsidRPr="00DA348E">
          <w:rPr>
            <w:rStyle w:val="Hyperlink"/>
            <w:noProof/>
          </w:rPr>
          <w:t>21. Teljesítmény-tervezés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14:paraId="08E8FBC8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50" w:history="1">
        <w:r w:rsidRPr="00DA348E">
          <w:rPr>
            <w:rStyle w:val="Hyperlink"/>
            <w:noProof/>
          </w:rPr>
          <w:t>22.: Szociális intézmény kommunikációs terve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14:paraId="6D0FCEFE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51" w:history="1">
        <w:r w:rsidRPr="00DA348E">
          <w:rPr>
            <w:rStyle w:val="Hyperlink"/>
            <w:noProof/>
          </w:rPr>
          <w:t>23.: Egyéni fejlődési lista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14:paraId="1284CDFA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52" w:history="1">
        <w:r w:rsidRPr="00DA348E">
          <w:rPr>
            <w:rStyle w:val="Hyperlink"/>
            <w:noProof/>
          </w:rPr>
          <w:t>24. Felsőoktatási intézmény TÉR bevezetése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14:paraId="0BDEB249" w14:textId="77777777" w:rsidR="00196E06" w:rsidRDefault="00196E06" w:rsidP="00196E06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53" w:history="1">
        <w:r w:rsidRPr="00DA348E">
          <w:rPr>
            <w:rStyle w:val="Hyperlink"/>
            <w:noProof/>
          </w:rPr>
          <w:t>Happy Change! Összefoglalás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14:paraId="796A526A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54" w:history="1">
        <w:r w:rsidRPr="00DA348E">
          <w:rPr>
            <w:rStyle w:val="Hyperlink"/>
            <w:noProof/>
          </w:rPr>
          <w:t>Tanulságok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14:paraId="7EE899AD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55" w:history="1">
        <w:r w:rsidRPr="00DA348E">
          <w:rPr>
            <w:rStyle w:val="Hyperlink"/>
            <w:noProof/>
          </w:rPr>
          <w:t>A Happy Change! Jolly Jokerek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14:paraId="3C5C74B7" w14:textId="77777777" w:rsidR="00196E06" w:rsidRDefault="00196E06" w:rsidP="00196E06">
      <w:pPr>
        <w:pStyle w:val="TOC3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56" w:history="1">
        <w:r w:rsidRPr="00DA348E">
          <w:rPr>
            <w:rStyle w:val="Hyperlink"/>
            <w:noProof/>
          </w:rPr>
          <w:t>A P kód Jolly Jokere: a „good job” és egyéb visszajelzések érzelmes használata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14:paraId="41F6557D" w14:textId="77777777" w:rsidR="00196E06" w:rsidRDefault="00196E06" w:rsidP="00196E06">
      <w:pPr>
        <w:pStyle w:val="TOC3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57" w:history="1">
        <w:r w:rsidRPr="00DA348E">
          <w:rPr>
            <w:rStyle w:val="Hyperlink"/>
            <w:noProof/>
          </w:rPr>
          <w:t>Az L kód Jolly Jokere: a megértés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14:paraId="223A816A" w14:textId="77777777" w:rsidR="00196E06" w:rsidRDefault="00196E06" w:rsidP="00196E06">
      <w:pPr>
        <w:pStyle w:val="TOC3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58" w:history="1">
        <w:r w:rsidRPr="00DA348E">
          <w:rPr>
            <w:rStyle w:val="Hyperlink"/>
            <w:noProof/>
          </w:rPr>
          <w:t>A C kód Jolly Jokere: a csip-csup faktor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14:paraId="398393A7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59" w:history="1">
        <w:r w:rsidRPr="00DA348E">
          <w:rPr>
            <w:rStyle w:val="Hyperlink"/>
            <w:noProof/>
          </w:rPr>
          <w:t>Sziszibá invokációja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14:paraId="07C446D6" w14:textId="77777777" w:rsidR="00196E06" w:rsidRDefault="00196E06" w:rsidP="00196E06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4"/>
          <w:lang w:val="en-US"/>
        </w:rPr>
      </w:pPr>
      <w:hyperlink w:anchor="_Toc146707960" w:history="1">
        <w:r w:rsidRPr="00DA348E">
          <w:rPr>
            <w:rStyle w:val="Hyperlink"/>
            <w:noProof/>
          </w:rPr>
          <w:t>Epilógus: Egy újabb ébredés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_Toc146707960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14:paraId="2917F113" w14:textId="0FDE3911" w:rsidR="007B3558" w:rsidRDefault="00196E06" w:rsidP="00196E06">
      <w:r>
        <w:rPr>
          <w:b/>
          <w:sz w:val="32"/>
          <w:szCs w:val="32"/>
        </w:rPr>
        <w:fldChar w:fldCharType="end"/>
      </w:r>
      <w:bookmarkStart w:id="2" w:name="_GoBack"/>
      <w:bookmarkEnd w:id="2"/>
    </w:p>
    <w:sectPr w:rsidR="007B3558" w:rsidSect="00087DC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F2ED" w14:textId="77777777" w:rsidR="00647CF5" w:rsidRDefault="00196E06" w:rsidP="00DA7E08">
    <w:pPr>
      <w:ind w:left="2"/>
      <w:jc w:val="right"/>
      <w:rPr>
        <w:sz w:val="16"/>
        <w:szCs w:val="16"/>
      </w:rPr>
    </w:pPr>
    <w:r>
      <w:rPr>
        <w:sz w:val="16"/>
        <w:szCs w:val="16"/>
      </w:rPr>
      <w:t>© Nagy Péter, 2023</w:t>
    </w:r>
    <w:r w:rsidRPr="00DA7E08">
      <w:rPr>
        <w:sz w:val="16"/>
        <w:szCs w:val="16"/>
      </w:rPr>
      <w:ptab w:relativeTo="margin" w:alignment="center" w:leader="none"/>
    </w:r>
    <w:r w:rsidRPr="00DA7E08">
      <w:rPr>
        <w:sz w:val="16"/>
        <w:szCs w:val="16"/>
      </w:rPr>
      <w:fldChar w:fldCharType="begin"/>
    </w:r>
    <w:r w:rsidRPr="00DA7E08">
      <w:rPr>
        <w:sz w:val="16"/>
        <w:szCs w:val="16"/>
      </w:rPr>
      <w:instrText xml:space="preserve"> PAGE   \* MERGEFORMAT </w:instrText>
    </w:r>
    <w:r w:rsidRPr="00DA7E08">
      <w:rPr>
        <w:sz w:val="16"/>
        <w:szCs w:val="16"/>
      </w:rPr>
      <w:fldChar w:fldCharType="separate"/>
    </w:r>
    <w:r w:rsidRPr="00DA7E08">
      <w:rPr>
        <w:noProof/>
        <w:sz w:val="16"/>
        <w:szCs w:val="16"/>
      </w:rPr>
      <w:t>1</w:t>
    </w:r>
    <w:r w:rsidRPr="00DA7E08">
      <w:rPr>
        <w:noProof/>
        <w:sz w:val="16"/>
        <w:szCs w:val="16"/>
      </w:rPr>
      <w:fldChar w:fldCharType="end"/>
    </w:r>
    <w:r w:rsidRPr="00DA7E08">
      <w:rPr>
        <w:sz w:val="16"/>
        <w:szCs w:val="16"/>
      </w:rPr>
      <w:ptab w:relativeTo="margin" w:alignment="right" w:leader="none"/>
    </w:r>
    <w:r>
      <w:rPr>
        <w:sz w:val="16"/>
        <w:szCs w:val="16"/>
      </w:rPr>
      <w:t>Modellezés, magyarázatok, esetpéldák, gyakorlatok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0496"/>
    <w:multiLevelType w:val="multilevel"/>
    <w:tmpl w:val="13004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D833608"/>
    <w:multiLevelType w:val="multilevel"/>
    <w:tmpl w:val="27FC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06"/>
    <w:rsid w:val="00087DC9"/>
    <w:rsid w:val="00196E06"/>
    <w:rsid w:val="002D58FB"/>
    <w:rsid w:val="007B3558"/>
    <w:rsid w:val="00E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CC4FA"/>
  <w14:defaultImageDpi w14:val="32767"/>
  <w15:chartTrackingRefBased/>
  <w15:docId w15:val="{666DFFB9-72B7-F34B-8B00-F247A021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E06"/>
    <w:pPr>
      <w:spacing w:before="40" w:after="160"/>
      <w:jc w:val="both"/>
    </w:pPr>
    <w:rPr>
      <w:rFonts w:ascii="Arial" w:eastAsia="Calibri" w:hAnsi="Arial" w:cs="Calibri"/>
      <w:color w:val="000000"/>
      <w:sz w:val="22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E06"/>
    <w:pPr>
      <w:keepNext/>
      <w:keepLines/>
      <w:spacing w:before="160" w:line="264" w:lineRule="auto"/>
      <w:jc w:val="center"/>
      <w:outlineLvl w:val="0"/>
    </w:pPr>
    <w:rPr>
      <w:rFonts w:eastAsia="Garamond" w:cs="Garamond"/>
      <w:b/>
      <w:sz w:val="32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2D58FB"/>
    <w:pPr>
      <w:numPr>
        <w:ilvl w:val="1"/>
        <w:numId w:val="2"/>
      </w:numPr>
      <w:spacing w:after="200" w:line="276" w:lineRule="auto"/>
      <w:ind w:left="1152" w:hanging="432"/>
      <w:outlineLvl w:val="1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2D58FB"/>
    <w:rPr>
      <w:b/>
      <w:bCs/>
      <w:caps/>
    </w:rPr>
  </w:style>
  <w:style w:type="paragraph" w:styleId="ListParagraph">
    <w:name w:val="List Paragraph"/>
    <w:basedOn w:val="Normal"/>
    <w:uiPriority w:val="34"/>
    <w:qFormat/>
    <w:rsid w:val="002D58FB"/>
    <w:pPr>
      <w:spacing w:before="0" w:after="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6E06"/>
    <w:rPr>
      <w:rFonts w:ascii="Arial" w:eastAsia="Garamond" w:hAnsi="Arial" w:cs="Garamond"/>
      <w:b/>
      <w:color w:val="000000"/>
      <w:sz w:val="32"/>
      <w:lang w:val="hu-HU"/>
    </w:rPr>
  </w:style>
  <w:style w:type="character" w:styleId="Hyperlink">
    <w:name w:val="Hyperlink"/>
    <w:basedOn w:val="DefaultParagraphFont"/>
    <w:uiPriority w:val="99"/>
    <w:unhideWhenUsed/>
    <w:rsid w:val="00196E0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96E06"/>
  </w:style>
  <w:style w:type="paragraph" w:styleId="TOC2">
    <w:name w:val="toc 2"/>
    <w:basedOn w:val="Normal"/>
    <w:next w:val="Normal"/>
    <w:autoRedefine/>
    <w:uiPriority w:val="39"/>
    <w:unhideWhenUsed/>
    <w:rsid w:val="00196E0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96E06"/>
    <w:pPr>
      <w:spacing w:after="100"/>
      <w:ind w:left="480"/>
    </w:pPr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06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06"/>
    <w:rPr>
      <w:rFonts w:ascii="Times New Roman" w:eastAsia="Calibri" w:hAnsi="Times New Roman" w:cs="Times New Roman"/>
      <w:color w:val="000000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nagy</dc:creator>
  <cp:keywords/>
  <dc:description/>
  <cp:lastModifiedBy>peter nagy</cp:lastModifiedBy>
  <cp:revision>1</cp:revision>
  <dcterms:created xsi:type="dcterms:W3CDTF">2023-09-27T10:54:00Z</dcterms:created>
  <dcterms:modified xsi:type="dcterms:W3CDTF">2023-09-27T10:55:00Z</dcterms:modified>
</cp:coreProperties>
</file>